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B8F" w:rsidRPr="00DF0B8F" w:rsidRDefault="00DF0B8F" w:rsidP="00DF0B8F">
      <w:pPr>
        <w:spacing w:after="0" w:line="240" w:lineRule="auto"/>
        <w:ind w:right="300"/>
        <w:jc w:val="center"/>
        <w:rPr>
          <w:rFonts w:ascii="Times New Roman" w:hAnsi="Times New Roman" w:cs="Times New Roman"/>
          <w:sz w:val="20"/>
          <w:szCs w:val="20"/>
        </w:rPr>
      </w:pPr>
      <w:r w:rsidRPr="00DF0B8F">
        <w:rPr>
          <w:rFonts w:ascii="Times New Roman" w:eastAsia="Times New Roman" w:hAnsi="Times New Roman" w:cs="Times New Roman"/>
          <w:b/>
          <w:bCs/>
          <w:sz w:val="27"/>
          <w:szCs w:val="27"/>
        </w:rPr>
        <w:t>муниципальное автономное дошкольное образовательное учреждение "Детский сад комбинированного вида № 49" г. Тобольска</w:t>
      </w:r>
    </w:p>
    <w:p w:rsidR="00DF0B8F" w:rsidRPr="00DF0B8F" w:rsidRDefault="00DF0B8F" w:rsidP="00DF0B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-12065</wp:posOffset>
            </wp:positionH>
            <wp:positionV relativeFrom="paragraph">
              <wp:posOffset>41275</wp:posOffset>
            </wp:positionV>
            <wp:extent cx="6197600" cy="825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8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F0B8F" w:rsidRPr="00DF0B8F" w:rsidRDefault="00DF0B8F" w:rsidP="00DF0B8F">
      <w:pPr>
        <w:spacing w:after="0" w:line="240" w:lineRule="auto"/>
        <w:ind w:right="300"/>
        <w:jc w:val="center"/>
        <w:rPr>
          <w:rFonts w:ascii="Times New Roman" w:hAnsi="Times New Roman" w:cs="Times New Roman"/>
          <w:sz w:val="20"/>
          <w:szCs w:val="20"/>
        </w:rPr>
      </w:pPr>
      <w:r w:rsidRPr="00DF0B8F">
        <w:rPr>
          <w:rFonts w:ascii="Times New Roman" w:eastAsia="Times New Roman" w:hAnsi="Times New Roman" w:cs="Times New Roman"/>
          <w:sz w:val="18"/>
          <w:szCs w:val="18"/>
        </w:rPr>
        <w:t>626157, Российская Федерация, Тюменская область г.Тобольск, 7а микрорайон, дом 20, тел/факс. 8(3456) 24-13-12, e-mail: madouds49@mail.ru</w:t>
      </w:r>
    </w:p>
    <w:p w:rsidR="00DF0B8F" w:rsidRDefault="00DF0B8F" w:rsidP="00DF0B8F">
      <w:pPr>
        <w:spacing w:line="200" w:lineRule="exact"/>
        <w:jc w:val="center"/>
        <w:rPr>
          <w:sz w:val="24"/>
          <w:szCs w:val="24"/>
        </w:rPr>
      </w:pPr>
    </w:p>
    <w:p w:rsidR="00DF0B8F" w:rsidRDefault="00DF0B8F" w:rsidP="00DF0B8F">
      <w:pPr>
        <w:spacing w:line="354" w:lineRule="exact"/>
        <w:rPr>
          <w:sz w:val="24"/>
          <w:szCs w:val="24"/>
        </w:rPr>
      </w:pPr>
    </w:p>
    <w:p w:rsidR="00DF0B8F" w:rsidRPr="00DF0B8F" w:rsidRDefault="00DF0B8F" w:rsidP="00DF0B8F">
      <w:pPr>
        <w:ind w:right="300"/>
        <w:jc w:val="center"/>
        <w:rPr>
          <w:rFonts w:ascii="Times New Roman" w:hAnsi="Times New Roman" w:cs="Times New Roman"/>
          <w:sz w:val="20"/>
          <w:szCs w:val="20"/>
        </w:rPr>
      </w:pPr>
      <w:r w:rsidRPr="00DF0B8F">
        <w:rPr>
          <w:rFonts w:ascii="Times New Roman" w:eastAsia="Times New Roman" w:hAnsi="Times New Roman" w:cs="Times New Roman"/>
          <w:sz w:val="32"/>
          <w:szCs w:val="32"/>
        </w:rPr>
        <w:t>Конкурс инновационных занятий</w:t>
      </w:r>
    </w:p>
    <w:p w:rsidR="00DF0B8F" w:rsidRPr="00DF0B8F" w:rsidRDefault="00DF0B8F" w:rsidP="00DF0B8F">
      <w:pPr>
        <w:spacing w:line="182" w:lineRule="exact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ind w:right="300"/>
        <w:jc w:val="center"/>
        <w:rPr>
          <w:rFonts w:ascii="Times New Roman" w:hAnsi="Times New Roman" w:cs="Times New Roman"/>
          <w:sz w:val="20"/>
          <w:szCs w:val="20"/>
        </w:rPr>
      </w:pPr>
      <w:r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>"Новые методики и технологии в образовательной деятельности современной школы"</w:t>
      </w:r>
    </w:p>
    <w:p w:rsidR="00DF0B8F" w:rsidRPr="00DF0B8F" w:rsidRDefault="00DF0B8F" w:rsidP="00DF0B8F">
      <w:pPr>
        <w:tabs>
          <w:tab w:val="left" w:pos="2600"/>
        </w:tabs>
        <w:spacing w:after="0" w:line="240" w:lineRule="auto"/>
        <w:ind w:left="2600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в </w:t>
      </w:r>
      <w:r w:rsidRPr="00DF0B8F">
        <w:rPr>
          <w:rFonts w:ascii="Times New Roman" w:eastAsia="Times New Roman" w:hAnsi="Times New Roman" w:cs="Times New Roman"/>
          <w:sz w:val="32"/>
          <w:szCs w:val="32"/>
        </w:rPr>
        <w:t>рамках Методического фестиваля</w:t>
      </w:r>
    </w:p>
    <w:p w:rsidR="00DF0B8F" w:rsidRPr="00DF0B8F" w:rsidRDefault="00DF0B8F" w:rsidP="00DF0B8F">
      <w:pPr>
        <w:tabs>
          <w:tab w:val="left" w:pos="2600"/>
        </w:tabs>
        <w:spacing w:after="0" w:line="240" w:lineRule="auto"/>
        <w:ind w:left="2600"/>
        <w:rPr>
          <w:rFonts w:ascii="Times New Roman" w:eastAsia="Times New Roman" w:hAnsi="Times New Roman" w:cs="Times New Roman"/>
          <w:sz w:val="32"/>
          <w:szCs w:val="32"/>
        </w:rPr>
      </w:pPr>
      <w:r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>"От идеи до результата"</w:t>
      </w:r>
    </w:p>
    <w:p w:rsidR="00DF0B8F" w:rsidRPr="00DF0B8F" w:rsidRDefault="00DF0B8F" w:rsidP="00DF0B8F">
      <w:pPr>
        <w:spacing w:after="0" w:line="240" w:lineRule="auto"/>
        <w:ind w:right="30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       </w:t>
      </w:r>
      <w:r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>Интегрированное занятие</w:t>
      </w:r>
    </w:p>
    <w:p w:rsidR="00DF0B8F" w:rsidRPr="00DF0B8F" w:rsidRDefault="00DF0B8F" w:rsidP="00DF0B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240" w:lineRule="auto"/>
        <w:ind w:right="30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>«Спасательная ситуация в русской</w:t>
      </w:r>
    </w:p>
    <w:p w:rsidR="00DF0B8F" w:rsidRPr="000A6276" w:rsidRDefault="00004830" w:rsidP="000A6276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народной сказке</w:t>
      </w:r>
      <w:r w:rsidR="00DF0B8F"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«Репк</w:t>
      </w:r>
      <w:r w:rsidR="000A6276">
        <w:rPr>
          <w:rFonts w:ascii="Times New Roman" w:eastAsia="Times New Roman" w:hAnsi="Times New Roman" w:cs="Times New Roman"/>
          <w:b/>
          <w:bCs/>
          <w:sz w:val="32"/>
          <w:szCs w:val="32"/>
        </w:rPr>
        <w:t>а»</w:t>
      </w:r>
    </w:p>
    <w:p w:rsidR="00DF0B8F" w:rsidRDefault="00DF0B8F" w:rsidP="00DF0B8F">
      <w:pPr>
        <w:ind w:right="-6"/>
        <w:jc w:val="center"/>
        <w:rPr>
          <w:rFonts w:eastAsia="Times New Roman"/>
          <w:b/>
          <w:bCs/>
          <w:sz w:val="24"/>
          <w:szCs w:val="24"/>
        </w:rPr>
      </w:pPr>
      <w:r w:rsidRPr="00DF0B8F">
        <w:rPr>
          <w:rFonts w:eastAsia="Times New Roman"/>
          <w:b/>
          <w:bCs/>
          <w:noProof/>
          <w:sz w:val="24"/>
          <w:szCs w:val="24"/>
        </w:rPr>
        <w:drawing>
          <wp:inline distT="0" distB="0" distL="0" distR="0">
            <wp:extent cx="4478215" cy="3638550"/>
            <wp:effectExtent l="171450" t="152400" r="150935" b="114300"/>
            <wp:docPr id="2" name="Рисунок 1" descr="F:\Молодой 2015\солнышко\1 ctynz,hz 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олодой 2015\солнышко\1 ctynz,hz 01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8000" t="-30310" r="9714" b="-78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8215" cy="36385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DF0B8F" w:rsidRPr="000A6276" w:rsidRDefault="00DF0B8F" w:rsidP="000A6276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eastAsia="Times New Roman"/>
          <w:b/>
          <w:bCs/>
          <w:sz w:val="32"/>
          <w:szCs w:val="32"/>
        </w:rPr>
        <w:t xml:space="preserve">          </w:t>
      </w:r>
      <w:r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Автор: </w:t>
      </w:r>
      <w:r w:rsidRPr="00DF0B8F">
        <w:rPr>
          <w:rFonts w:ascii="Times New Roman" w:eastAsia="Times New Roman" w:hAnsi="Times New Roman" w:cs="Times New Roman"/>
          <w:bCs/>
          <w:sz w:val="32"/>
          <w:szCs w:val="32"/>
        </w:rPr>
        <w:t>Сухова Марина Григорьев</w:t>
      </w:r>
      <w:r w:rsidR="000A6276">
        <w:rPr>
          <w:rFonts w:ascii="Times New Roman" w:eastAsia="Times New Roman" w:hAnsi="Times New Roman" w:cs="Times New Roman"/>
          <w:bCs/>
          <w:sz w:val="32"/>
          <w:szCs w:val="32"/>
        </w:rPr>
        <w:t>на</w:t>
      </w:r>
    </w:p>
    <w:p w:rsidR="00DF0B8F" w:rsidRPr="000A6276" w:rsidRDefault="00DF0B8F" w:rsidP="000A6276">
      <w:pPr>
        <w:ind w:right="300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DF0B8F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                 </w:t>
      </w:r>
      <w:r w:rsidR="000A6276">
        <w:rPr>
          <w:rFonts w:ascii="Times New Roman" w:eastAsia="Times New Roman" w:hAnsi="Times New Roman" w:cs="Times New Roman"/>
          <w:b/>
          <w:bCs/>
          <w:sz w:val="32"/>
          <w:szCs w:val="32"/>
        </w:rPr>
        <w:t>г. Тобольск 2019г</w:t>
      </w:r>
    </w:p>
    <w:p w:rsidR="00DF0B8F" w:rsidRPr="00DF0B8F" w:rsidRDefault="00DF0B8F" w:rsidP="000A6276">
      <w:pPr>
        <w:spacing w:line="360" w:lineRule="auto"/>
        <w:ind w:right="-6"/>
        <w:jc w:val="center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Пояснительная записка</w:t>
      </w:r>
    </w:p>
    <w:p w:rsidR="00DF0B8F" w:rsidRPr="00DF0B8F" w:rsidRDefault="000A6276" w:rsidP="000A6276">
      <w:pPr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DF0B8F" w:rsidRPr="00DF0B8F">
        <w:rPr>
          <w:rFonts w:ascii="Times New Roman" w:eastAsia="Times New Roman" w:hAnsi="Times New Roman" w:cs="Times New Roman"/>
          <w:sz w:val="24"/>
          <w:szCs w:val="24"/>
        </w:rPr>
        <w:t xml:space="preserve"> В дошкольном возрасте вся деятельность ребенка подчинена одному — познанию окружающего мира и  сознание </w:t>
      </w:r>
      <w:r w:rsidR="00DF0B8F" w:rsidRPr="00DF0B8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себя в нем</w:t>
      </w:r>
      <w:r w:rsidR="00DF0B8F" w:rsidRPr="00DF0B8F">
        <w:rPr>
          <w:rFonts w:ascii="Times New Roman" w:eastAsia="Times New Roman" w:hAnsi="Times New Roman" w:cs="Times New Roman"/>
          <w:color w:val="C0504D" w:themeColor="accent2"/>
          <w:sz w:val="24"/>
          <w:szCs w:val="24"/>
        </w:rPr>
        <w:t xml:space="preserve">. </w:t>
      </w:r>
      <w:r w:rsidR="00DF0B8F" w:rsidRPr="00DF0B8F">
        <w:rPr>
          <w:rFonts w:ascii="Times New Roman" w:eastAsia="Times New Roman" w:hAnsi="Times New Roman" w:cs="Times New Roman"/>
          <w:sz w:val="24"/>
          <w:szCs w:val="24"/>
        </w:rPr>
        <w:t xml:space="preserve">Основная наша задача — подготовить ребенка к жизни в завтрашнем дне, научить его справляться с возникающими проблемами. </w:t>
      </w:r>
    </w:p>
    <w:p w:rsidR="00DF0B8F" w:rsidRPr="00DF0B8F" w:rsidRDefault="000A6276" w:rsidP="000A6276">
      <w:pPr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DF0B8F" w:rsidRPr="00DF0B8F">
        <w:rPr>
          <w:rFonts w:ascii="Times New Roman" w:eastAsia="Times New Roman" w:hAnsi="Times New Roman" w:cs="Times New Roman"/>
          <w:sz w:val="24"/>
          <w:szCs w:val="24"/>
        </w:rPr>
        <w:t>Одной из технологий, которая помогает организовать образовательный процесс, обеспечивающий личностное развитие дошкольников, развитие коммуникативных навыков, активизирует речевую деятельность детей, является,  технология деятельностного метода «Ситуация».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sz w:val="24"/>
          <w:szCs w:val="24"/>
        </w:rPr>
        <w:t>Интегрированное занятие «Спасательная ситуация в русской народной сказке «Репка»</w:t>
      </w:r>
    </w:p>
    <w:p w:rsidR="00DF0B8F" w:rsidRPr="00DF0B8F" w:rsidRDefault="00DF0B8F" w:rsidP="000A6276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sz w:val="24"/>
          <w:szCs w:val="24"/>
        </w:rPr>
        <w:t xml:space="preserve">организовано и проведено в рамках тематической недели: «В гостях у сказки» направлено на развитие у детей умения решать различные </w:t>
      </w: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проблемные ситуации</w:t>
      </w: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спасти одного из героев сказки, для сохранения сюжетной линии.</w:t>
      </w:r>
    </w:p>
    <w:p w:rsidR="00DF0B8F" w:rsidRPr="00DF0B8F" w:rsidRDefault="000A6276" w:rsidP="000A6276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</w:t>
      </w:r>
      <w:r w:rsidR="00DF0B8F" w:rsidRPr="00DF0B8F">
        <w:rPr>
          <w:rFonts w:ascii="Times New Roman" w:eastAsia="Times New Roman" w:hAnsi="Times New Roman" w:cs="Times New Roman"/>
          <w:bCs/>
          <w:sz w:val="24"/>
          <w:szCs w:val="24"/>
        </w:rPr>
        <w:t xml:space="preserve">Данное занятие разработано с использованием </w:t>
      </w:r>
      <w:r w:rsidR="00DF0B8F" w:rsidRPr="00DF0B8F">
        <w:rPr>
          <w:rFonts w:ascii="Times New Roman" w:eastAsia="Times New Roman" w:hAnsi="Times New Roman" w:cs="Times New Roman"/>
          <w:sz w:val="24"/>
          <w:szCs w:val="24"/>
        </w:rPr>
        <w:t>технология «Ситуация».</w:t>
      </w:r>
    </w:p>
    <w:p w:rsidR="00DF0B8F" w:rsidRPr="00DF0B8F" w:rsidRDefault="00DF0B8F" w:rsidP="000A6276">
      <w:pPr>
        <w:spacing w:after="0" w:line="360" w:lineRule="auto"/>
        <w:ind w:left="7"/>
        <w:jc w:val="both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sz w:val="24"/>
          <w:szCs w:val="24"/>
        </w:rPr>
        <w:t xml:space="preserve">Специфика педагогической технологии заключается в огромном разнообразии ситуаций, в которых она применяется, и факторов, которые при этом должны учитываться. </w:t>
      </w:r>
    </w:p>
    <w:p w:rsidR="00DF0B8F" w:rsidRPr="00DF0B8F" w:rsidRDefault="000A6276" w:rsidP="000A6276">
      <w:pPr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DF0B8F" w:rsidRPr="00DF0B8F">
        <w:rPr>
          <w:rFonts w:ascii="Times New Roman" w:eastAsia="Times New Roman" w:hAnsi="Times New Roman" w:cs="Times New Roman"/>
          <w:sz w:val="24"/>
          <w:szCs w:val="24"/>
        </w:rPr>
        <w:t>Структуру технологии «Ситуация» данного вида схематично можно представить следующим образом.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F0B8F" w:rsidRPr="00DF0B8F">
        <w:rPr>
          <w:rFonts w:ascii="Times New Roman" w:eastAsia="Times New Roman" w:hAnsi="Times New Roman" w:cs="Times New Roman"/>
          <w:sz w:val="24"/>
          <w:szCs w:val="24"/>
        </w:rPr>
        <w:t>Дети движутся в игровой ситуации к своей «детской» цели, встречают затруднение, находят выход (что-то узнают, осваивают какое-то новое действие, способ) и продолжают своё движение к цели с того момента, где у них произошло затруднение. В целом технология объединяет в себе несколько этапов.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Этап 1. «Введение в ситуацию»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Т.е. это не что иное, как создание игровой ситуации: через видео сообщение, письма, посылки, попадание в сказку, путешествие и т.д. Ключевыми фразами завершения этапа являются вопросы: «Хотите?», «Сможете?».В своем занятие я использовала момент с появлением солнечного зайчика, игра-приветствие «Встаньте дети, встаньте в круг…». Эмоциональное включение детей в беседу позволило  мне плавно перейти к сюжету, с которым будут связаны все последующие этапы.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Этап 2. «Актуализация».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В ходе дидактической игры, беседы и других приёмов воспитатель организует деятельность детей, в которой целенаправленно актуализируются мыслительные операции, а также знания и опыт детей.</w:t>
      </w:r>
      <w:r w:rsidR="000A6276">
        <w:rPr>
          <w:rFonts w:ascii="Times New Roman" w:hAnsi="Times New Roman" w:cs="Times New Roman"/>
          <w:sz w:val="24"/>
          <w:szCs w:val="24"/>
        </w:rPr>
        <w:t xml:space="preserve">  </w:t>
      </w:r>
      <w:r w:rsidRPr="00DF0B8F">
        <w:rPr>
          <w:rFonts w:ascii="Times New Roman" w:hAnsi="Times New Roman" w:cs="Times New Roman"/>
          <w:sz w:val="24"/>
          <w:szCs w:val="24"/>
        </w:rPr>
        <w:t>Предлагается вспомнить сюжет сказки, в ходе чего понимаем, что нет одного из героя сказки.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Этап 3. «Затруднение в ситуации». 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lastRenderedPageBreak/>
        <w:t>В рамках выбранного сюжета моделируется ситуация, в которой дети сталкиваются с затруднением в деятельности. В моем занятии пропадает главный герой сказки – дед, с которого и начинается сказка. Что делать?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Этап 4. «Открытие детьми нового знания (способа действий)». 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На данном этапе происходит  вовлечение  детей в процесс самостоятельного поиска и открытия для себя новых знаний, которые решают возникший ранее затруднение. 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С помощью вопроса «Что нужно делать, если чего-то не знаешь?»  побуждаю детей выбрать способ преодоления затруднения. 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Дети предлагают различные варианты, где можно добыть новые знания. Выбирается  тот, который наилучшим образом подходит в данный момент. И продолжают свое движение к цели, с того момента, где у них возникло затруднение. Мы обращаемся за помощь к оставшимся героям сказки по очереди, которые дают задания для выполнения. После чего получаем кусочек карты с маршрутом, где нужно искать  деда.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Этап 5. «Включение нового знания (способа действия) в систему знаний ребенка». Полученные новые знания реализуются в практической деятельности детей. Для этого  предлагается использовать  разнообразные  виды  конструктора в разных  видах деятельности.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Этап 6. «Осмысление (итог)». </w:t>
      </w:r>
    </w:p>
    <w:p w:rsidR="00DF0B8F" w:rsidRPr="00DF0B8F" w:rsidRDefault="00DF0B8F" w:rsidP="000A6276">
      <w:pPr>
        <w:spacing w:after="0" w:line="360" w:lineRule="auto"/>
        <w:rPr>
          <w:rFonts w:ascii="Times New Roman" w:hAnsi="Times New Roman" w:cs="Times New Roman"/>
          <w:sz w:val="24"/>
          <w:szCs w:val="24"/>
        </w:rPr>
        <w:sectPr w:rsidR="00DF0B8F" w:rsidRPr="00DF0B8F">
          <w:pgSz w:w="11900" w:h="16838"/>
          <w:pgMar w:top="1130" w:right="566" w:bottom="1440" w:left="1133" w:header="0" w:footer="0" w:gutter="0"/>
          <w:cols w:space="720" w:equalWidth="0">
            <w:col w:w="10207"/>
          </w:cols>
        </w:sectPr>
      </w:pPr>
      <w:r w:rsidRPr="00DF0B8F">
        <w:rPr>
          <w:rFonts w:ascii="Times New Roman" w:hAnsi="Times New Roman" w:cs="Times New Roman"/>
          <w:sz w:val="24"/>
          <w:szCs w:val="24"/>
        </w:rPr>
        <w:t>Данный этап формирует у детей на доступном для них уровне начального  опыта  рефлексии. Дети приобретают опыт, который позволил добиться цели. Таких вопросов как «Понравилось», «Что понравилось» лучше избегать.</w:t>
      </w:r>
      <w:r w:rsidR="00967D96">
        <w:rPr>
          <w:rFonts w:ascii="Times New Roman" w:hAnsi="Times New Roman" w:cs="Times New Roman"/>
          <w:sz w:val="24"/>
          <w:szCs w:val="24"/>
        </w:rPr>
        <w:t xml:space="preserve">  </w:t>
      </w:r>
      <w:r w:rsidRPr="00DF0B8F">
        <w:rPr>
          <w:rFonts w:ascii="Times New Roman" w:hAnsi="Times New Roman" w:cs="Times New Roman"/>
          <w:sz w:val="24"/>
          <w:szCs w:val="24"/>
        </w:rPr>
        <w:t>Желательно пользоваться вопросами: «Где были?», «Чем занимались?», «Кому пом</w:t>
      </w:r>
      <w:r w:rsidR="00967D96">
        <w:rPr>
          <w:rFonts w:ascii="Times New Roman" w:hAnsi="Times New Roman" w:cs="Times New Roman"/>
          <w:sz w:val="24"/>
          <w:szCs w:val="24"/>
        </w:rPr>
        <w:t>огли?</w:t>
      </w:r>
    </w:p>
    <w:p w:rsidR="00DF0B8F" w:rsidRPr="00DF0B8F" w:rsidRDefault="00967D96" w:rsidP="00967D9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                                           </w:t>
      </w:r>
      <w:r w:rsidR="00DF0B8F"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Технологическая карта занятия</w:t>
      </w:r>
    </w:p>
    <w:p w:rsid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Тема занятия</w:t>
      </w:r>
      <w:r w:rsidRPr="00DF0B8F">
        <w:rPr>
          <w:rFonts w:ascii="Times New Roman" w:eastAsia="Times New Roman" w:hAnsi="Times New Roman" w:cs="Times New Roman"/>
          <w:sz w:val="24"/>
          <w:szCs w:val="24"/>
        </w:rPr>
        <w:t>: Спасательная ситуация в русской народной сказке «Репка»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Возрастная группа: </w:t>
      </w:r>
      <w:r w:rsidRPr="00DF0B8F">
        <w:rPr>
          <w:rFonts w:ascii="Times New Roman" w:eastAsia="Times New Roman" w:hAnsi="Times New Roman" w:cs="Times New Roman"/>
          <w:sz w:val="24"/>
          <w:szCs w:val="24"/>
        </w:rPr>
        <w:t>средняя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Образовательная технология:</w:t>
      </w:r>
      <w:r w:rsidR="00967D9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DF0B8F">
        <w:rPr>
          <w:rFonts w:ascii="Times New Roman" w:eastAsia="Times New Roman" w:hAnsi="Times New Roman" w:cs="Times New Roman"/>
          <w:sz w:val="24"/>
          <w:szCs w:val="24"/>
        </w:rPr>
        <w:t>технология «Ситуация».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Место занятия </w:t>
      </w:r>
      <w:r w:rsidRPr="00DF0B8F">
        <w:rPr>
          <w:rFonts w:ascii="Times New Roman" w:eastAsia="Times New Roman" w:hAnsi="Times New Roman" w:cs="Times New Roman"/>
          <w:sz w:val="24"/>
          <w:szCs w:val="24"/>
        </w:rPr>
        <w:t>в изучаемой теме:</w:t>
      </w:r>
      <w:r w:rsidR="00967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F0B8F">
        <w:rPr>
          <w:rFonts w:ascii="Times New Roman" w:eastAsia="Times New Roman" w:hAnsi="Times New Roman" w:cs="Times New Roman"/>
          <w:sz w:val="24"/>
          <w:szCs w:val="24"/>
        </w:rPr>
        <w:t>итоговое занятие в рамках тематической недели: «В гостях у сказки».</w:t>
      </w:r>
    </w:p>
    <w:p w:rsidR="00DF0B8F" w:rsidRPr="00DF0B8F" w:rsidRDefault="00DF0B8F" w:rsidP="00DF0B8F">
      <w:pPr>
        <w:spacing w:after="0" w:line="360" w:lineRule="auto"/>
        <w:ind w:right="1020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Цель: </w:t>
      </w: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Учить детей  находить  различные решения  выхода из затруднительных ситуаций в процессе игровой деятельности.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Задачи: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1. Учить решать проблемные ситуации</w:t>
      </w: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  <w:r w:rsidR="00967D9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спасти одного из героев сказки, для сохранения сюжетной линии.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 xml:space="preserve"> Формировать умение работать с различными видами конструктора, работать по схеме и по своему замыслу.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3. Активизировать словарь детей словами-названиями сказочных волшебных предметов.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4. Подводить детей к самостоятельному решению в игровых ситуациях, используя косвенные методы руководства.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5. Развивать двигательную активность.</w:t>
      </w:r>
    </w:p>
    <w:p w:rsidR="00DF0B8F" w:rsidRPr="00DF0B8F" w:rsidRDefault="00DF0B8F" w:rsidP="00DF0B8F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Cs/>
          <w:sz w:val="24"/>
          <w:szCs w:val="24"/>
        </w:rPr>
        <w:t>6. Воспитывать у детей чувство взаимовыручки.</w:t>
      </w:r>
    </w:p>
    <w:p w:rsidR="00DF0B8F" w:rsidRPr="00DF0B8F" w:rsidRDefault="00DF0B8F" w:rsidP="00DF0B8F">
      <w:pPr>
        <w:spacing w:after="0" w:line="360" w:lineRule="auto"/>
        <w:ind w:left="24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Планируемые результаты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Самостоятельно смогут найти выход из проблемной ситуации. 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Научатся договариваться о последовательности совместных действий, налаживать и регулировать контакты в совместной игре: договариваться, уступать, убеждать и т.д.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 xml:space="preserve"> Смогут распределять  между собой материал, согласовывать свои действия. 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  <w:sectPr w:rsidR="00DF0B8F" w:rsidRPr="00DF0B8F">
          <w:pgSz w:w="11900" w:h="16838"/>
          <w:pgMar w:top="1440" w:right="566" w:bottom="674" w:left="1140" w:header="0" w:footer="0" w:gutter="0"/>
          <w:cols w:space="720" w:equalWidth="0">
            <w:col w:w="10200"/>
          </w:cols>
        </w:sectPr>
      </w:pPr>
      <w:r w:rsidRPr="00DF0B8F">
        <w:rPr>
          <w:rFonts w:ascii="Times New Roman" w:hAnsi="Times New Roman" w:cs="Times New Roman"/>
          <w:b/>
          <w:sz w:val="24"/>
          <w:szCs w:val="24"/>
        </w:rPr>
        <w:t>Ресурсы:</w:t>
      </w:r>
      <w:r w:rsidRPr="00DF0B8F">
        <w:rPr>
          <w:rFonts w:ascii="Times New Roman" w:hAnsi="Times New Roman" w:cs="Times New Roman"/>
          <w:sz w:val="24"/>
          <w:szCs w:val="24"/>
        </w:rPr>
        <w:t xml:space="preserve">  зеркальце, карта-маршрут, репка, напольные мягкие </w:t>
      </w:r>
      <w:r w:rsidR="00967D96">
        <w:rPr>
          <w:rFonts w:ascii="Times New Roman" w:hAnsi="Times New Roman" w:cs="Times New Roman"/>
          <w:sz w:val="24"/>
          <w:szCs w:val="24"/>
        </w:rPr>
        <w:t xml:space="preserve"> </w:t>
      </w:r>
      <w:r w:rsidRPr="00DF0B8F">
        <w:rPr>
          <w:rFonts w:ascii="Times New Roman" w:hAnsi="Times New Roman" w:cs="Times New Roman"/>
          <w:sz w:val="24"/>
          <w:szCs w:val="24"/>
        </w:rPr>
        <w:t>пазлы, большая магнитная доска, герои из сказки «Репка», магнитный конструктор, мягкий конструктор на липучках, пластмассовые магнитные геометрические фигуры, кинетический песок, бусы, конст</w:t>
      </w:r>
      <w:r w:rsidR="00967D96">
        <w:rPr>
          <w:rFonts w:ascii="Times New Roman" w:hAnsi="Times New Roman" w:cs="Times New Roman"/>
          <w:sz w:val="24"/>
          <w:szCs w:val="24"/>
        </w:rPr>
        <w:t>руктор «Лего», магнитные удочки</w:t>
      </w:r>
    </w:p>
    <w:p w:rsidR="00DF0B8F" w:rsidRPr="00DF0B8F" w:rsidRDefault="00967D96" w:rsidP="00967D96">
      <w:pPr>
        <w:spacing w:after="0" w:line="360" w:lineRule="auto"/>
        <w:ind w:right="-9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                                                            </w:t>
      </w:r>
      <w:r w:rsidR="00DF0B8F" w:rsidRPr="00DF0B8F">
        <w:rPr>
          <w:rFonts w:ascii="Times New Roman" w:eastAsia="Times New Roman" w:hAnsi="Times New Roman" w:cs="Times New Roman"/>
          <w:b/>
          <w:bCs/>
          <w:sz w:val="24"/>
          <w:szCs w:val="24"/>
        </w:rPr>
        <w:t>Ход занятия.</w:t>
      </w:r>
    </w:p>
    <w:tbl>
      <w:tblPr>
        <w:tblStyle w:val="a4"/>
        <w:tblW w:w="0" w:type="auto"/>
        <w:tblLook w:val="04A0"/>
      </w:tblPr>
      <w:tblGrid>
        <w:gridCol w:w="1703"/>
        <w:gridCol w:w="1805"/>
        <w:gridCol w:w="2033"/>
        <w:gridCol w:w="2050"/>
        <w:gridCol w:w="1980"/>
      </w:tblGrid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DF0B8F">
              <w:rPr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DF0B8F">
              <w:rPr>
                <w:b/>
                <w:sz w:val="24"/>
                <w:szCs w:val="24"/>
              </w:rPr>
              <w:t>Содержание и деятельность воспитателя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DF0B8F">
              <w:rPr>
                <w:b/>
                <w:sz w:val="24"/>
                <w:szCs w:val="24"/>
              </w:rPr>
              <w:t>Деятельность воспитанников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DF0B8F">
              <w:rPr>
                <w:b/>
                <w:sz w:val="24"/>
                <w:szCs w:val="24"/>
              </w:rPr>
              <w:t>Планируемые результаты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DF0B8F">
              <w:rPr>
                <w:b/>
                <w:sz w:val="24"/>
                <w:szCs w:val="24"/>
              </w:rPr>
              <w:t>Формируемые УУД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Этап 1. «Введение в ситуацию»</w:t>
            </w:r>
          </w:p>
          <w:p w:rsidR="00DF0B8F" w:rsidRPr="00967D96" w:rsidRDefault="00DF0B8F" w:rsidP="00DF0B8F">
            <w:pPr>
              <w:spacing w:line="360" w:lineRule="auto"/>
              <w:jc w:val="center"/>
            </w:pPr>
            <w:r w:rsidRPr="00967D96">
              <w:t>Мотивационный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Солнечный зайчик указывает на волшебную коробку, где находятся герои из сказки «Репка»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Принимают решение открыть волшебную коробку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 работать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коллективно, принимать решение.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Мотивация   на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деятельность 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результат.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Этап 2. «Актуализация»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Предлагает вспомнить сюжет сказки.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 Рассказывают последовательность появления героев сказки. Приходят к единому мнению, что не хватает одного из героев.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Развитие мыслительной активности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Формирование коммуникативных умений.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Осознание,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принятие задачи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Этап 3. «Затруднение в ситуации». 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Создает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проблему: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Куда пропал дед? Как его найти?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 Выдвигают предположения (ушел на рыбалку, в лес за грибами, спит, спросить у бабки). 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самостоятельно находить пути выхода из проблемной ситуации.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Использование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знакомой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информации 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знаний.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Формирование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познавательных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универсальных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учебных действий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Этап 4. «Открытие детьми нового знания (способа </w:t>
            </w:r>
            <w:r w:rsidRPr="00DF0B8F">
              <w:rPr>
                <w:sz w:val="24"/>
                <w:szCs w:val="24"/>
              </w:rPr>
              <w:lastRenderedPageBreak/>
              <w:t>действий)».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lastRenderedPageBreak/>
              <w:t>Побуждает к созданию игровых замыслов.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Делают вывод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Обращаются за помощью к бабке.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совещаться и приходить к единому решению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Формирование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познавательных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универсальных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учебных действий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lastRenderedPageBreak/>
              <w:t>Этап 5. «Включение нового знания (способа действия) в систему знаний ребенка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Задание «Продолжи узор»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Знакомятся со 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Схемой. Выполняют 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задание, используя магнитный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конструктор.. Получают первую часть карты.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Формирование умений находить варианты.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Определение последовательности узора.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работать сообща,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в подгруппах.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Применяют знания на практике.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Моделирование из мягкого конструктора</w:t>
            </w:r>
          </w:p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«Накорми Жучку»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Зрительно представляют образ косточки, использую заместители, выполняют задание. Получают вторую часть карты.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Учатся  придумывать условные заместители.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Развитие умственных способностей. 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Обучает детей группировать геометрические фигуры разного цвета и размера.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Выловить детали-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части тела, и 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собрать 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фигуру рыбки. Берет 3 часть карты.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классифицировать 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подбирать подходящие детали (фигуры). 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Познавательные: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активизация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желания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искать пути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разрешения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проблемной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ситуации.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Игра «Собрать бусы»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Ищут фигуры в 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грунте (кинетическом песке). Получают последнюю часть карты.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 xml:space="preserve">Проявляют интерес к игре. 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Формируются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навыки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сотрудничества 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сотворчества, мелкой моторике рук.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Оказывает помощь в сборе карты.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bookmarkStart w:id="0" w:name="_GoBack"/>
            <w:bookmarkEnd w:id="0"/>
            <w:r w:rsidRPr="00DF0B8F">
              <w:rPr>
                <w:sz w:val="24"/>
                <w:szCs w:val="24"/>
              </w:rPr>
              <w:t>Собирают карту, выявляют маршрут, по которому нужно двигаться. Начинают поиски.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Формирование  творческих способностей  создание новой  игровой ситуации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соблюдать  правила и полученные указания. Формирование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познавательных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универсальных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учебных действий</w:t>
            </w: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Создает проблему и вовлекает в самостоятельную познавательно-речевую деятельность. Как переправить деда?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Игра «Построй мост»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Договариваются между собой, придумывают вид моста.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Участие в коллективном обсуждении. Распределяют деятельность между участниками, несут ответственность за общий результат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rFonts w:eastAsia="Times New Roman"/>
                <w:bCs/>
                <w:sz w:val="24"/>
                <w:szCs w:val="24"/>
              </w:rPr>
            </w:pPr>
            <w:r w:rsidRPr="00DF0B8F">
              <w:rPr>
                <w:rFonts w:eastAsia="Times New Roman"/>
                <w:bCs/>
                <w:sz w:val="24"/>
                <w:szCs w:val="24"/>
              </w:rPr>
              <w:t xml:space="preserve"> Формирование умений  работать с различными видами конструктора, работать по схеме и по своему замыслу.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967D96" w:rsidRPr="00DF0B8F" w:rsidTr="009C7E58"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Этап 6. «Осмысление (итог)».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Организует беседу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Обсуждают: «Где были», «Чем занимались», «Кому помогли».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Участие  в коллективном обсуждении</w:t>
            </w:r>
          </w:p>
        </w:tc>
        <w:tc>
          <w:tcPr>
            <w:tcW w:w="2150" w:type="dxa"/>
          </w:tcPr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Познавательные: активизация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желания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искать пути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разрешения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проблемной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ситуации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Личностные: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формирование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прийти на помощь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lastRenderedPageBreak/>
              <w:t>другу.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Коммуникативные: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умение слышать,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слушать,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правильно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выражать свои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мысли в речи.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Реализует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задуманное,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радуется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полученному</w:t>
            </w:r>
          </w:p>
          <w:p w:rsidR="00DF0B8F" w:rsidRPr="00DF0B8F" w:rsidRDefault="00DF0B8F" w:rsidP="00DF0B8F">
            <w:pPr>
              <w:spacing w:line="360" w:lineRule="auto"/>
              <w:rPr>
                <w:sz w:val="24"/>
                <w:szCs w:val="24"/>
              </w:rPr>
            </w:pPr>
            <w:r w:rsidRPr="00DF0B8F">
              <w:rPr>
                <w:sz w:val="24"/>
                <w:szCs w:val="24"/>
              </w:rPr>
              <w:t>результату.</w:t>
            </w:r>
          </w:p>
        </w:tc>
      </w:tr>
    </w:tbl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0B8F">
        <w:rPr>
          <w:rFonts w:ascii="Times New Roman" w:hAnsi="Times New Roman" w:cs="Times New Roman"/>
          <w:sz w:val="24"/>
          <w:szCs w:val="24"/>
        </w:rPr>
        <w:t>Список использованной литературы</w:t>
      </w:r>
    </w:p>
    <w:p w:rsidR="00DF0B8F" w:rsidRPr="00DF0B8F" w:rsidRDefault="00DF0B8F" w:rsidP="00DF0B8F">
      <w:pPr>
        <w:numPr>
          <w:ilvl w:val="0"/>
          <w:numId w:val="1"/>
        </w:numPr>
        <w:shd w:val="clear" w:color="auto" w:fill="FFFFFF"/>
        <w:spacing w:after="0" w:line="360" w:lineRule="auto"/>
        <w:ind w:left="165"/>
        <w:rPr>
          <w:rFonts w:ascii="Times New Roman" w:eastAsia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sz w:val="24"/>
          <w:szCs w:val="24"/>
        </w:rPr>
        <w:t>Методические рекомендации к примерной основной общеобразовательной программе дошкольного образования «Мир открытий» // Научный руководитель Петерсон Л.Г. / Под общей редакцией Петерсон Л.Г., Лыковой И.А. – М.: Цветной мир, 2012. – 240 с.</w:t>
      </w:r>
    </w:p>
    <w:p w:rsidR="00DF0B8F" w:rsidRPr="00DF0B8F" w:rsidRDefault="00DF0B8F" w:rsidP="00DF0B8F">
      <w:pPr>
        <w:numPr>
          <w:ilvl w:val="0"/>
          <w:numId w:val="1"/>
        </w:numPr>
        <w:shd w:val="clear" w:color="auto" w:fill="FFFFFF"/>
        <w:spacing w:after="0" w:line="360" w:lineRule="auto"/>
        <w:ind w:left="165"/>
        <w:rPr>
          <w:rFonts w:ascii="Times New Roman" w:eastAsia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sz w:val="24"/>
          <w:szCs w:val="24"/>
        </w:rPr>
        <w:t> Примерная основная образовательная программа дошкольного образования «Мир открытий». Науч. рук. Л.Г. Петерсон / Под общей ред. Л.Г. Петерсон, И.А. Лыковой. — М.: Издательский дом «Цветной мир», 2015. — 336 с. 3 изд-е, перераб. и доп.</w:t>
      </w:r>
    </w:p>
    <w:p w:rsidR="00DF0B8F" w:rsidRPr="00DF0B8F" w:rsidRDefault="00DF0B8F" w:rsidP="00DF0B8F">
      <w:pPr>
        <w:numPr>
          <w:ilvl w:val="0"/>
          <w:numId w:val="1"/>
        </w:numPr>
        <w:shd w:val="clear" w:color="auto" w:fill="FFFFFF"/>
        <w:spacing w:after="0" w:line="360" w:lineRule="auto"/>
        <w:ind w:left="165"/>
        <w:rPr>
          <w:rFonts w:ascii="Times New Roman" w:eastAsia="Times New Roman" w:hAnsi="Times New Roman" w:cs="Times New Roman"/>
          <w:sz w:val="24"/>
          <w:szCs w:val="24"/>
        </w:rPr>
      </w:pPr>
      <w:r w:rsidRPr="00DF0B8F">
        <w:rPr>
          <w:rFonts w:ascii="Times New Roman" w:eastAsia="Times New Roman" w:hAnsi="Times New Roman" w:cs="Times New Roman"/>
          <w:sz w:val="24"/>
          <w:szCs w:val="24"/>
        </w:rPr>
        <w:t>Официальный сайт</w:t>
      </w:r>
      <w:r w:rsidRPr="00DF0B8F">
        <w:rPr>
          <w:rFonts w:ascii="Times New Roman" w:hAnsi="Times New Roman" w:cs="Times New Roman"/>
          <w:sz w:val="24"/>
          <w:szCs w:val="24"/>
        </w:rPr>
        <w:t xml:space="preserve">  НОУ «Институт системно-деятельностной педагогики», раздел «Воспитателям»</w:t>
      </w:r>
      <w:r w:rsidRPr="00DF0B8F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hyperlink r:id="rId7" w:history="1">
        <w:r w:rsidRPr="00DF0B8F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https://www.sch2000.ru/vospitatelyam/undermenu.php</w:t>
        </w:r>
      </w:hyperlink>
      <w:r w:rsidRPr="00DF0B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Pr="00DF0B8F" w:rsidRDefault="00DF0B8F" w:rsidP="00DF0B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F0B8F" w:rsidRDefault="00DF0B8F" w:rsidP="00DF0B8F">
      <w:pPr>
        <w:spacing w:after="0" w:line="360" w:lineRule="auto"/>
        <w:rPr>
          <w:sz w:val="24"/>
          <w:szCs w:val="24"/>
        </w:rPr>
      </w:pPr>
    </w:p>
    <w:p w:rsidR="00DF0B8F" w:rsidRDefault="00DF0B8F" w:rsidP="00DF0B8F">
      <w:pPr>
        <w:spacing w:after="0" w:line="360" w:lineRule="auto"/>
        <w:rPr>
          <w:sz w:val="24"/>
          <w:szCs w:val="24"/>
        </w:rPr>
      </w:pPr>
    </w:p>
    <w:p w:rsidR="00DF0B8F" w:rsidRDefault="00DF0B8F" w:rsidP="00DF0B8F">
      <w:pPr>
        <w:spacing w:after="0" w:line="360" w:lineRule="auto"/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967D96" w:rsidRDefault="00DF0B8F" w:rsidP="00DF0B8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</w:t>
      </w:r>
    </w:p>
    <w:p w:rsidR="00DF0B8F" w:rsidRPr="00967D96" w:rsidRDefault="00967D96" w:rsidP="00DF0B8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</w:t>
      </w:r>
      <w:r w:rsidR="00DF0B8F">
        <w:rPr>
          <w:sz w:val="24"/>
          <w:szCs w:val="24"/>
        </w:rPr>
        <w:t xml:space="preserve">  </w:t>
      </w:r>
      <w:r w:rsidR="00DF0B8F" w:rsidRPr="00967D96">
        <w:rPr>
          <w:rFonts w:ascii="Times New Roman" w:hAnsi="Times New Roman" w:cs="Times New Roman"/>
          <w:b/>
          <w:sz w:val="24"/>
          <w:szCs w:val="24"/>
        </w:rPr>
        <w:t>Приложение</w:t>
      </w:r>
    </w:p>
    <w:p w:rsidR="00DF0B8F" w:rsidRDefault="00DF0B8F" w:rsidP="00DF0B8F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10200" cy="3615862"/>
            <wp:effectExtent l="190500" t="152400" r="171450" b="98888"/>
            <wp:docPr id="3" name="Рисунок 1" descr="F:\Молодой 2015\солнышко\1 ctynz,hz 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олодой 2015\солнышко\1 ctynz,hz 01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361586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494530" cy="3248025"/>
            <wp:effectExtent l="171450" t="152400" r="153670" b="104775"/>
            <wp:docPr id="7" name="Рисунок 3" descr="F:\Молодой 2015\конкурс\МО2015\IMG_09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Молодой 2015\конкурс\МО2015\IMG_095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10261" t="2571" r="140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32480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C404B7" w:rsidRDefault="00C404B7" w:rsidP="00DF0B8F">
      <w:pPr>
        <w:rPr>
          <w:sz w:val="24"/>
          <w:szCs w:val="24"/>
        </w:rPr>
      </w:pPr>
    </w:p>
    <w:p w:rsidR="00C404B7" w:rsidRDefault="00C404B7" w:rsidP="00DF0B8F">
      <w:pPr>
        <w:rPr>
          <w:sz w:val="24"/>
          <w:szCs w:val="24"/>
        </w:rPr>
      </w:pPr>
    </w:p>
    <w:p w:rsidR="00C404B7" w:rsidRDefault="00C404B7" w:rsidP="00DF0B8F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505325" cy="3543300"/>
            <wp:effectExtent l="171450" t="152400" r="142875" b="114300"/>
            <wp:docPr id="8" name="Рисунок 4" descr="F:\Молодой 2015\конкурс\МО2015\IMG_16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Молодой 2015\конкурс\МО2015\IMG_167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7881" t="2362" r="92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35433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</w:rPr>
        <w:drawing>
          <wp:inline distT="0" distB="0" distL="0" distR="0">
            <wp:extent cx="4838700" cy="3609975"/>
            <wp:effectExtent l="190500" t="152400" r="171450" b="104775"/>
            <wp:docPr id="9" name="Рисунок 5" descr="F:\Молодой 2015\конкурс\МО2015\IMG_16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Молодой 2015\конкурс\МО2015\IMG_167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12763" t="4534" r="19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36099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DF0B8F" w:rsidRDefault="00DF0B8F" w:rsidP="00DF0B8F">
      <w:pPr>
        <w:rPr>
          <w:sz w:val="24"/>
          <w:szCs w:val="24"/>
        </w:rPr>
      </w:pPr>
    </w:p>
    <w:p w:rsidR="00DF0B8F" w:rsidRDefault="00C404B7" w:rsidP="00DF0B8F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095875" cy="3343275"/>
            <wp:effectExtent l="190500" t="133350" r="161925" b="85725"/>
            <wp:docPr id="10" name="Рисунок 6" descr="F:\Молодой 2015\конкурс\МО2015\IMG_16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Молодой 2015\конкурс\МО2015\IMG_165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7857" t="1683" r="6360" b="139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33432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DF0B8F" w:rsidRDefault="00DF0B8F" w:rsidP="00DF0B8F">
      <w:pPr>
        <w:rPr>
          <w:sz w:val="24"/>
          <w:szCs w:val="24"/>
        </w:rPr>
      </w:pPr>
    </w:p>
    <w:p w:rsidR="000C51E1" w:rsidRDefault="000C51E1"/>
    <w:sectPr w:rsidR="000C51E1" w:rsidSect="00902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3D6C"/>
    <w:multiLevelType w:val="hybridMultilevel"/>
    <w:tmpl w:val="137E0930"/>
    <w:lvl w:ilvl="0" w:tplc="EBDC09A6">
      <w:start w:val="1"/>
      <w:numFmt w:val="bullet"/>
      <w:lvlText w:val="в"/>
      <w:lvlJc w:val="left"/>
    </w:lvl>
    <w:lvl w:ilvl="1" w:tplc="A7865B50">
      <w:numFmt w:val="decimal"/>
      <w:lvlText w:val=""/>
      <w:lvlJc w:val="left"/>
    </w:lvl>
    <w:lvl w:ilvl="2" w:tplc="8B8A8D96">
      <w:numFmt w:val="decimal"/>
      <w:lvlText w:val=""/>
      <w:lvlJc w:val="left"/>
    </w:lvl>
    <w:lvl w:ilvl="3" w:tplc="2BBAF824">
      <w:numFmt w:val="decimal"/>
      <w:lvlText w:val=""/>
      <w:lvlJc w:val="left"/>
    </w:lvl>
    <w:lvl w:ilvl="4" w:tplc="0354F5F8">
      <w:numFmt w:val="decimal"/>
      <w:lvlText w:val=""/>
      <w:lvlJc w:val="left"/>
    </w:lvl>
    <w:lvl w:ilvl="5" w:tplc="D186A8C6">
      <w:numFmt w:val="decimal"/>
      <w:lvlText w:val=""/>
      <w:lvlJc w:val="left"/>
    </w:lvl>
    <w:lvl w:ilvl="6" w:tplc="40C07C6E">
      <w:numFmt w:val="decimal"/>
      <w:lvlText w:val=""/>
      <w:lvlJc w:val="left"/>
    </w:lvl>
    <w:lvl w:ilvl="7" w:tplc="E36C5E60">
      <w:numFmt w:val="decimal"/>
      <w:lvlText w:val=""/>
      <w:lvlJc w:val="left"/>
    </w:lvl>
    <w:lvl w:ilvl="8" w:tplc="ED3A56E8">
      <w:numFmt w:val="decimal"/>
      <w:lvlText w:val=""/>
      <w:lvlJc w:val="left"/>
    </w:lvl>
  </w:abstractNum>
  <w:abstractNum w:abstractNumId="1">
    <w:nsid w:val="16E61BAB"/>
    <w:multiLevelType w:val="multilevel"/>
    <w:tmpl w:val="51D6EB5E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</w:lvl>
    <w:lvl w:ilvl="1" w:tentative="1">
      <w:start w:val="1"/>
      <w:numFmt w:val="decimal"/>
      <w:lvlText w:val="%2."/>
      <w:lvlJc w:val="left"/>
      <w:pPr>
        <w:tabs>
          <w:tab w:val="num" w:pos="2781"/>
        </w:tabs>
        <w:ind w:left="2781" w:hanging="360"/>
      </w:pPr>
    </w:lvl>
    <w:lvl w:ilvl="2" w:tentative="1">
      <w:start w:val="1"/>
      <w:numFmt w:val="decimal"/>
      <w:lvlText w:val="%3."/>
      <w:lvlJc w:val="left"/>
      <w:pPr>
        <w:tabs>
          <w:tab w:val="num" w:pos="3501"/>
        </w:tabs>
        <w:ind w:left="3501" w:hanging="360"/>
      </w:pPr>
    </w:lvl>
    <w:lvl w:ilvl="3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entative="1">
      <w:start w:val="1"/>
      <w:numFmt w:val="decimal"/>
      <w:lvlText w:val="%5."/>
      <w:lvlJc w:val="left"/>
      <w:pPr>
        <w:tabs>
          <w:tab w:val="num" w:pos="4941"/>
        </w:tabs>
        <w:ind w:left="4941" w:hanging="360"/>
      </w:pPr>
    </w:lvl>
    <w:lvl w:ilvl="5" w:tentative="1">
      <w:start w:val="1"/>
      <w:numFmt w:val="decimal"/>
      <w:lvlText w:val="%6."/>
      <w:lvlJc w:val="left"/>
      <w:pPr>
        <w:tabs>
          <w:tab w:val="num" w:pos="5661"/>
        </w:tabs>
        <w:ind w:left="5661" w:hanging="360"/>
      </w:pPr>
    </w:lvl>
    <w:lvl w:ilvl="6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entative="1">
      <w:start w:val="1"/>
      <w:numFmt w:val="decimal"/>
      <w:lvlText w:val="%8."/>
      <w:lvlJc w:val="left"/>
      <w:pPr>
        <w:tabs>
          <w:tab w:val="num" w:pos="7101"/>
        </w:tabs>
        <w:ind w:left="7101" w:hanging="360"/>
      </w:pPr>
    </w:lvl>
    <w:lvl w:ilvl="8" w:tentative="1">
      <w:start w:val="1"/>
      <w:numFmt w:val="decimal"/>
      <w:lvlText w:val="%9."/>
      <w:lvlJc w:val="left"/>
      <w:pPr>
        <w:tabs>
          <w:tab w:val="num" w:pos="7821"/>
        </w:tabs>
        <w:ind w:left="7821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F0B8F"/>
    <w:rsid w:val="00004830"/>
    <w:rsid w:val="000A6276"/>
    <w:rsid w:val="000C51E1"/>
    <w:rsid w:val="00902F13"/>
    <w:rsid w:val="00967D96"/>
    <w:rsid w:val="00C404B7"/>
    <w:rsid w:val="00DF0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0B8F"/>
    <w:rPr>
      <w:color w:val="0000FF"/>
      <w:u w:val="single"/>
    </w:rPr>
  </w:style>
  <w:style w:type="table" w:styleId="a4">
    <w:name w:val="Table Grid"/>
    <w:basedOn w:val="a1"/>
    <w:uiPriority w:val="59"/>
    <w:rsid w:val="00DF0B8F"/>
    <w:pPr>
      <w:spacing w:after="0" w:line="240" w:lineRule="auto"/>
    </w:pPr>
    <w:rPr>
      <w:rFonts w:ascii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F0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B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ch2000.ru/vospitatelyam/undermenu.php" TargetMode="External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1547</Words>
  <Characters>8821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2019-09-20T07:50:00Z</dcterms:created>
  <dcterms:modified xsi:type="dcterms:W3CDTF">2019-09-20T08:21:00Z</dcterms:modified>
</cp:coreProperties>
</file>